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CA" w:rsidRPr="00930849" w:rsidRDefault="005D4FCA" w:rsidP="005D4FCA">
      <w:pPr>
        <w:shd w:val="clear" w:color="auto" w:fill="FFFFFF"/>
        <w:spacing w:after="225" w:line="240" w:lineRule="auto"/>
        <w:jc w:val="center"/>
        <w:outlineLvl w:val="3"/>
        <w:rPr>
          <w:rFonts w:ascii="Times New Roman" w:eastAsia="Times New Roman" w:hAnsi="Times New Roman" w:cs="Times New Roman"/>
          <w:color w:val="294A70"/>
          <w:sz w:val="24"/>
          <w:szCs w:val="24"/>
          <w:lang w:eastAsia="ru-RU"/>
        </w:rPr>
      </w:pPr>
      <w:r w:rsidRPr="00930849">
        <w:rPr>
          <w:rFonts w:ascii="Times New Roman" w:eastAsia="Times New Roman" w:hAnsi="Times New Roman" w:cs="Times New Roman"/>
          <w:b/>
          <w:bCs/>
          <w:color w:val="000000"/>
          <w:sz w:val="24"/>
          <w:szCs w:val="24"/>
          <w:lang w:eastAsia="ru-RU"/>
        </w:rPr>
        <w:t>Прием иностранных граждан. Тестирование на знание русского языка.</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color w:val="000000"/>
          <w:sz w:val="21"/>
          <w:szCs w:val="21"/>
          <w:lang w:eastAsia="ru-RU"/>
        </w:rPr>
        <w:t>Информируем граждан об изменении Порядка приема на обучение</w:t>
      </w:r>
      <w:r w:rsidRPr="00930849">
        <w:rPr>
          <w:rFonts w:ascii="Times New Roman" w:eastAsia="Times New Roman" w:hAnsi="Times New Roman" w:cs="Times New Roman"/>
          <w:color w:val="000000"/>
          <w:sz w:val="21"/>
          <w:szCs w:val="21"/>
          <w:lang w:eastAsia="ru-RU"/>
        </w:rPr>
        <w:t> </w:t>
      </w:r>
      <w:r w:rsidRPr="00930849">
        <w:rPr>
          <w:rFonts w:ascii="Times New Roman" w:eastAsia="Times New Roman" w:hAnsi="Times New Roman" w:cs="Times New Roman"/>
          <w:b/>
          <w:bCs/>
          <w:color w:val="000000"/>
          <w:sz w:val="21"/>
          <w:szCs w:val="21"/>
          <w:lang w:eastAsia="ru-RU"/>
        </w:rPr>
        <w:t>по образовательным программам начального общего, основного общего и среднего общего образования.</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i/>
          <w:iCs/>
          <w:color w:val="000000"/>
          <w:sz w:val="21"/>
          <w:szCs w:val="21"/>
          <w:lang w:eastAsia="ru-RU"/>
        </w:rPr>
        <w:t>Изменения утверждены приказом Минпросвещения России от 4 марта 2025 года № 171 (зарегистрирован в Минюсте России 14.03.2025 № 81553).</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Документ вступит в силу </w:t>
      </w:r>
      <w:r w:rsidRPr="00930849">
        <w:rPr>
          <w:rFonts w:ascii="Times New Roman" w:eastAsia="Times New Roman" w:hAnsi="Times New Roman" w:cs="Times New Roman"/>
          <w:b/>
          <w:bCs/>
          <w:color w:val="000000"/>
          <w:sz w:val="21"/>
          <w:szCs w:val="21"/>
          <w:lang w:eastAsia="ru-RU"/>
        </w:rPr>
        <w:t>с 1 апреля 2025 года.</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Изменения коснутся приёма в школу детей, являющихся иностранными гражданами или лицами без гражданства.</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Определен перечень документов, подаваемых родителями (законными представителями) ребенка:</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родство заявителя (заявителей) (или законность представления прав ребенка);</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5D4FCA" w:rsidRPr="00930849" w:rsidRDefault="005D4FCA" w:rsidP="005D4FCA">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копии документов, подтверждающих осуществление родителем (законным представителем) трудовой деятельности (при наличии).</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color w:val="000000"/>
          <w:sz w:val="21"/>
          <w:szCs w:val="21"/>
          <w:u w:val="single"/>
          <w:lang w:eastAsia="ru-RU"/>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i/>
          <w:iCs/>
          <w:color w:val="000000"/>
          <w:sz w:val="21"/>
          <w:szCs w:val="21"/>
          <w:lang w:eastAsia="ru-RU"/>
        </w:rPr>
        <w:t>Родители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w:t>
      </w:r>
    </w:p>
    <w:p w:rsidR="005D4FCA" w:rsidRPr="00930849" w:rsidRDefault="005D4FCA" w:rsidP="005D4FCA">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в электронной форме посредством ЕПГУ;</w:t>
      </w:r>
    </w:p>
    <w:p w:rsidR="005D4FCA" w:rsidRPr="00930849" w:rsidRDefault="005D4FCA" w:rsidP="005D4FCA">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D4FCA" w:rsidRPr="00930849" w:rsidRDefault="005D4FCA" w:rsidP="005D4FCA">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через операторов почтовой связи общего пользования заказным письмом с уведомлением о вручении.</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color w:val="000000"/>
          <w:sz w:val="21"/>
          <w:szCs w:val="21"/>
          <w:u w:val="single"/>
          <w:lang w:eastAsia="ru-RU"/>
        </w:rPr>
        <w:t> МБОУ СОШ №2 п.Гигант:</w:t>
      </w:r>
    </w:p>
    <w:p w:rsidR="005D4FCA" w:rsidRPr="00930849" w:rsidRDefault="005D4FCA" w:rsidP="005D4FCA">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проверяет комплектность документов в течение 5 рабочих дней;</w:t>
      </w:r>
    </w:p>
    <w:p w:rsidR="005D4FCA" w:rsidRPr="00930849" w:rsidRDefault="005D4FCA" w:rsidP="005D4FCA">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если комплект неполный — возвращает заявление БЕЗ РАССМОТРЕНИЯ;</w:t>
      </w:r>
    </w:p>
    <w:p w:rsidR="005D4FCA" w:rsidRPr="00930849" w:rsidRDefault="005D4FCA" w:rsidP="005D4FCA">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если комплект полный, проверяет документы на достоверность в течение 25 рабочих дней;</w:t>
      </w:r>
    </w:p>
    <w:p w:rsidR="005D4FCA" w:rsidRPr="00930849" w:rsidRDefault="005D4FCA" w:rsidP="005D4FCA">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в случае подтверждения достоверности документов выдает направление для прохождения тестирования на знание русского языка;</w:t>
      </w:r>
    </w:p>
    <w:p w:rsidR="005D4FCA" w:rsidRPr="00930849" w:rsidRDefault="005D4FCA" w:rsidP="005D4FCA">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color w:val="000000"/>
          <w:sz w:val="21"/>
          <w:szCs w:val="21"/>
          <w:u w:val="single"/>
          <w:lang w:eastAsia="ru-RU"/>
        </w:rPr>
        <w:t>ТЕСТИРУЮЩАЯ ОРГАНИЗАЦИЯ:</w:t>
      </w:r>
    </w:p>
    <w:p w:rsidR="005D4FCA" w:rsidRPr="00930849" w:rsidRDefault="005D4FCA" w:rsidP="005D4FCA">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проводит тестирование ребенка, являющегося иностранным гражданином или лицом без гражданства;</w:t>
      </w:r>
    </w:p>
    <w:p w:rsidR="005D4FCA" w:rsidRPr="00930849" w:rsidRDefault="005D4FCA" w:rsidP="005D4FCA">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color w:val="000000"/>
          <w:sz w:val="21"/>
          <w:szCs w:val="21"/>
          <w:lang w:eastAsia="ru-RU"/>
        </w:rPr>
        <w:t>уведомляет школу о результатах тестирования в течение 3 рабочих дней.</w:t>
      </w:r>
    </w:p>
    <w:p w:rsidR="005D4FCA" w:rsidRPr="00930849" w:rsidRDefault="005D4FCA" w:rsidP="005D4FCA">
      <w:pPr>
        <w:shd w:val="clear" w:color="auto" w:fill="FFFFFF"/>
        <w:spacing w:after="225" w:line="240" w:lineRule="auto"/>
        <w:rPr>
          <w:rFonts w:ascii="Times New Roman" w:eastAsia="Times New Roman" w:hAnsi="Times New Roman" w:cs="Times New Roman"/>
          <w:color w:val="666666"/>
          <w:sz w:val="21"/>
          <w:szCs w:val="21"/>
          <w:lang w:eastAsia="ru-RU"/>
        </w:rPr>
      </w:pPr>
      <w:r w:rsidRPr="00930849">
        <w:rPr>
          <w:rFonts w:ascii="Times New Roman" w:eastAsia="Times New Roman" w:hAnsi="Times New Roman" w:cs="Times New Roman"/>
          <w:b/>
          <w:bCs/>
          <w:color w:val="000000"/>
          <w:sz w:val="21"/>
          <w:szCs w:val="21"/>
          <w:u w:val="single"/>
          <w:lang w:eastAsia="ru-RU"/>
        </w:rPr>
        <w:t>Правила приёма на обучение в МБОУ </w:t>
      </w:r>
      <w:proofErr w:type="gramStart"/>
      <w:r w:rsidRPr="00930849">
        <w:rPr>
          <w:rFonts w:ascii="Times New Roman" w:eastAsia="Times New Roman" w:hAnsi="Times New Roman" w:cs="Times New Roman"/>
          <w:b/>
          <w:bCs/>
          <w:color w:val="000000"/>
          <w:sz w:val="21"/>
          <w:szCs w:val="21"/>
          <w:u w:val="single"/>
          <w:lang w:eastAsia="ru-RU"/>
        </w:rPr>
        <w:t>СОШ  №</w:t>
      </w:r>
      <w:proofErr w:type="gramEnd"/>
      <w:r w:rsidRPr="00930849">
        <w:rPr>
          <w:rFonts w:ascii="Times New Roman" w:eastAsia="Times New Roman" w:hAnsi="Times New Roman" w:cs="Times New Roman"/>
          <w:b/>
          <w:bCs/>
          <w:color w:val="000000"/>
          <w:sz w:val="21"/>
          <w:szCs w:val="21"/>
          <w:u w:val="single"/>
          <w:lang w:eastAsia="ru-RU"/>
        </w:rPr>
        <w:t xml:space="preserve">2 </w:t>
      </w:r>
      <w:proofErr w:type="spellStart"/>
      <w:r w:rsidRPr="00930849">
        <w:rPr>
          <w:rFonts w:ascii="Times New Roman" w:eastAsia="Times New Roman" w:hAnsi="Times New Roman" w:cs="Times New Roman"/>
          <w:b/>
          <w:bCs/>
          <w:color w:val="000000"/>
          <w:sz w:val="21"/>
          <w:szCs w:val="21"/>
          <w:u w:val="single"/>
          <w:lang w:eastAsia="ru-RU"/>
        </w:rPr>
        <w:t>п.Гигант</w:t>
      </w:r>
      <w:proofErr w:type="spellEnd"/>
      <w:r w:rsidRPr="00930849">
        <w:rPr>
          <w:rFonts w:ascii="Times New Roman" w:eastAsia="Times New Roman" w:hAnsi="Times New Roman" w:cs="Times New Roman"/>
          <w:b/>
          <w:bCs/>
          <w:color w:val="000000"/>
          <w:sz w:val="21"/>
          <w:szCs w:val="21"/>
          <w:u w:val="single"/>
          <w:lang w:eastAsia="ru-RU"/>
        </w:rPr>
        <w:t xml:space="preserve"> </w:t>
      </w:r>
    </w:p>
    <w:p w:rsidR="005D4FCA" w:rsidRPr="00930849" w:rsidRDefault="00930849" w:rsidP="005D4FCA">
      <w:pPr>
        <w:shd w:val="clear" w:color="auto" w:fill="FFFFFF"/>
        <w:spacing w:after="225" w:line="240" w:lineRule="auto"/>
        <w:rPr>
          <w:rFonts w:ascii="Times New Roman" w:eastAsia="Times New Roman" w:hAnsi="Times New Roman" w:cs="Times New Roman"/>
          <w:color w:val="666666"/>
          <w:sz w:val="21"/>
          <w:szCs w:val="21"/>
          <w:lang w:eastAsia="ru-RU"/>
        </w:rPr>
      </w:pPr>
      <w:hyperlink r:id="rId5" w:history="1">
        <w:r w:rsidR="005D4FCA" w:rsidRPr="00930849">
          <w:rPr>
            <w:rFonts w:ascii="Times New Roman" w:eastAsia="Times New Roman" w:hAnsi="Times New Roman" w:cs="Times New Roman"/>
            <w:b/>
            <w:bCs/>
            <w:color w:val="000000"/>
            <w:sz w:val="21"/>
            <w:szCs w:val="21"/>
            <w:u w:val="single"/>
            <w:lang w:eastAsia="ru-RU"/>
          </w:rPr>
          <w:t>Заявление о приёме в порядке перевода</w:t>
        </w:r>
      </w:hyperlink>
    </w:p>
    <w:p w:rsidR="005D4FCA" w:rsidRPr="00930849" w:rsidRDefault="00930849" w:rsidP="005D4FCA">
      <w:pPr>
        <w:shd w:val="clear" w:color="auto" w:fill="FFFFFF"/>
        <w:spacing w:after="225" w:line="240" w:lineRule="auto"/>
        <w:rPr>
          <w:rFonts w:ascii="Times New Roman" w:eastAsia="Times New Roman" w:hAnsi="Times New Roman" w:cs="Times New Roman"/>
          <w:color w:val="666666"/>
          <w:sz w:val="21"/>
          <w:szCs w:val="21"/>
          <w:lang w:eastAsia="ru-RU"/>
        </w:rPr>
      </w:pPr>
      <w:hyperlink r:id="rId6" w:history="1">
        <w:r w:rsidR="005D4FCA" w:rsidRPr="00930849">
          <w:rPr>
            <w:rFonts w:ascii="Times New Roman" w:eastAsia="Times New Roman" w:hAnsi="Times New Roman" w:cs="Times New Roman"/>
            <w:b/>
            <w:bCs/>
            <w:color w:val="000000"/>
            <w:sz w:val="24"/>
            <w:szCs w:val="24"/>
            <w:u w:val="single"/>
            <w:lang w:eastAsia="ru-RU"/>
          </w:rPr>
          <w:t>Заявление о языке обучения</w:t>
        </w:r>
      </w:hyperlink>
    </w:p>
    <w:p w:rsidR="005D4FCA" w:rsidRPr="00930849" w:rsidRDefault="00930849" w:rsidP="005D4FCA">
      <w:pPr>
        <w:shd w:val="clear" w:color="auto" w:fill="FFFFFF"/>
        <w:spacing w:after="225" w:line="240" w:lineRule="auto"/>
        <w:rPr>
          <w:rFonts w:ascii="Times New Roman" w:eastAsia="Times New Roman" w:hAnsi="Times New Roman" w:cs="Times New Roman"/>
          <w:color w:val="666666"/>
          <w:sz w:val="21"/>
          <w:szCs w:val="21"/>
          <w:lang w:eastAsia="ru-RU"/>
        </w:rPr>
      </w:pPr>
      <w:hyperlink r:id="rId7" w:history="1">
        <w:r w:rsidR="005D4FCA" w:rsidRPr="00930849">
          <w:rPr>
            <w:rFonts w:ascii="Times New Roman" w:eastAsia="Times New Roman" w:hAnsi="Times New Roman" w:cs="Times New Roman"/>
            <w:i/>
            <w:iCs/>
            <w:color w:val="294A70"/>
            <w:sz w:val="21"/>
            <w:szCs w:val="21"/>
            <w:u w:val="single"/>
            <w:lang w:eastAsia="ru-RU"/>
          </w:rPr>
          <w:t>Приказ УО Сальского района № 99 от 22.02.2024 о закреплении муниципальных организаций Сальского района за территориями на 2024 год.</w:t>
        </w:r>
      </w:hyperlink>
    </w:p>
    <w:p w:rsidR="005D4FCA" w:rsidRPr="00930849" w:rsidRDefault="00930849" w:rsidP="005D4FCA">
      <w:pPr>
        <w:shd w:val="clear" w:color="auto" w:fill="FFFFFF"/>
        <w:spacing w:after="225" w:line="240" w:lineRule="auto"/>
        <w:rPr>
          <w:rFonts w:ascii="Times New Roman" w:eastAsia="Times New Roman" w:hAnsi="Times New Roman" w:cs="Times New Roman"/>
          <w:color w:val="666666"/>
          <w:sz w:val="21"/>
          <w:szCs w:val="21"/>
          <w:lang w:eastAsia="ru-RU"/>
        </w:rPr>
      </w:pPr>
      <w:hyperlink r:id="rId8" w:history="1">
        <w:r w:rsidR="005D4FCA" w:rsidRPr="00930849">
          <w:rPr>
            <w:rFonts w:ascii="Times New Roman" w:eastAsia="Times New Roman" w:hAnsi="Times New Roman" w:cs="Times New Roman"/>
            <w:i/>
            <w:iCs/>
            <w:color w:val="294A70"/>
            <w:sz w:val="21"/>
            <w:szCs w:val="21"/>
            <w:u w:val="single"/>
            <w:lang w:eastAsia="ru-RU"/>
          </w:rPr>
          <w:t>Постановление от 18.02.2025 №162 о закреплении муниципальных бюджетных общеобразовательных учреждений за конкретными территориями Сальского района на 2025 год</w:t>
        </w:r>
      </w:hyperlink>
    </w:p>
    <w:p w:rsidR="00930849" w:rsidRPr="00930849" w:rsidRDefault="00930849" w:rsidP="005D4FCA">
      <w:pPr>
        <w:shd w:val="clear" w:color="auto" w:fill="FFFFFF"/>
        <w:spacing w:after="225" w:line="240" w:lineRule="auto"/>
        <w:rPr>
          <w:rFonts w:ascii="Times New Roman" w:eastAsia="Times New Roman" w:hAnsi="Times New Roman" w:cs="Times New Roman"/>
          <w:i/>
          <w:iCs/>
          <w:color w:val="000000"/>
          <w:sz w:val="21"/>
          <w:szCs w:val="21"/>
          <w:u w:val="single"/>
          <w:lang w:eastAsia="ru-RU"/>
        </w:rPr>
      </w:pPr>
      <w:hyperlink r:id="rId9" w:history="1">
        <w:r w:rsidR="005D4FCA" w:rsidRPr="00930849">
          <w:rPr>
            <w:rFonts w:ascii="Times New Roman" w:eastAsia="Times New Roman" w:hAnsi="Times New Roman" w:cs="Times New Roman"/>
            <w:i/>
            <w:iCs/>
            <w:color w:val="000000"/>
            <w:sz w:val="21"/>
            <w:szCs w:val="21"/>
            <w:u w:val="single"/>
            <w:lang w:eastAsia="ru-RU"/>
          </w:rPr>
          <w:t>Порядок выдачи разрешения на приём в первый класс муниципальных общеобразовательных организаций Сальского района детей в возрасте младше 6,6 лет или старше 8 лет</w:t>
        </w:r>
      </w:hyperlink>
      <w:bookmarkStart w:id="0" w:name="_GoBack"/>
      <w:bookmarkEnd w:id="0"/>
    </w:p>
    <w:p w:rsidR="005D4FCA" w:rsidRPr="00930849" w:rsidRDefault="00930849" w:rsidP="005D4FCA">
      <w:pPr>
        <w:shd w:val="clear" w:color="auto" w:fill="FFFFFF"/>
        <w:spacing w:after="225" w:line="240" w:lineRule="auto"/>
        <w:rPr>
          <w:rFonts w:ascii="Times New Roman" w:eastAsia="Times New Roman" w:hAnsi="Times New Roman" w:cs="Times New Roman"/>
          <w:color w:val="666666"/>
          <w:sz w:val="21"/>
          <w:szCs w:val="21"/>
          <w:lang w:eastAsia="ru-RU"/>
        </w:rPr>
      </w:pPr>
      <w:hyperlink r:id="rId10" w:history="1">
        <w:r w:rsidR="005D4FCA" w:rsidRPr="00930849">
          <w:rPr>
            <w:rFonts w:ascii="Times New Roman" w:eastAsia="Times New Roman" w:hAnsi="Times New Roman" w:cs="Times New Roman"/>
            <w:i/>
            <w:iCs/>
            <w:color w:val="294A70"/>
            <w:sz w:val="21"/>
            <w:szCs w:val="21"/>
            <w:u w:val="single"/>
            <w:lang w:eastAsia="ru-RU"/>
          </w:rPr>
          <w:t>ПРИКАЗ Управление образования Сальского района от 21.05.2018 № 338 Об утверждении </w:t>
        </w:r>
      </w:hyperlink>
      <w:hyperlink r:id="rId11" w:history="1">
        <w:r w:rsidR="005D4FCA" w:rsidRPr="00930849">
          <w:rPr>
            <w:rFonts w:ascii="Times New Roman" w:eastAsia="Times New Roman" w:hAnsi="Times New Roman" w:cs="Times New Roman"/>
            <w:i/>
            <w:iCs/>
            <w:color w:val="294A70"/>
            <w:sz w:val="21"/>
            <w:szCs w:val="21"/>
            <w:u w:val="single"/>
            <w:lang w:eastAsia="ru-RU"/>
          </w:rPr>
          <w:t>Порядка выдачи разрешения </w:t>
        </w:r>
      </w:hyperlink>
      <w:hyperlink r:id="rId12" w:history="1">
        <w:r w:rsidR="005D4FCA" w:rsidRPr="00930849">
          <w:rPr>
            <w:rFonts w:ascii="Times New Roman" w:eastAsia="Times New Roman" w:hAnsi="Times New Roman" w:cs="Times New Roman"/>
            <w:i/>
            <w:iCs/>
            <w:color w:val="294A70"/>
            <w:sz w:val="21"/>
            <w:szCs w:val="21"/>
            <w:u w:val="single"/>
            <w:lang w:eastAsia="ru-RU"/>
          </w:rPr>
          <w:t xml:space="preserve">на прием в 1 класс муниципальных образовательных организаций Сальского </w:t>
        </w:r>
        <w:proofErr w:type="gramStart"/>
        <w:r w:rsidR="005D4FCA" w:rsidRPr="00930849">
          <w:rPr>
            <w:rFonts w:ascii="Times New Roman" w:eastAsia="Times New Roman" w:hAnsi="Times New Roman" w:cs="Times New Roman"/>
            <w:i/>
            <w:iCs/>
            <w:color w:val="294A70"/>
            <w:sz w:val="21"/>
            <w:szCs w:val="21"/>
            <w:u w:val="single"/>
            <w:lang w:eastAsia="ru-RU"/>
          </w:rPr>
          <w:t>района  </w:t>
        </w:r>
      </w:hyperlink>
      <w:hyperlink r:id="rId13" w:history="1">
        <w:r w:rsidR="005D4FCA" w:rsidRPr="00930849">
          <w:rPr>
            <w:rFonts w:ascii="Times New Roman" w:eastAsia="Times New Roman" w:hAnsi="Times New Roman" w:cs="Times New Roman"/>
            <w:i/>
            <w:iCs/>
            <w:color w:val="294A70"/>
            <w:sz w:val="21"/>
            <w:szCs w:val="21"/>
            <w:u w:val="single"/>
            <w:lang w:eastAsia="ru-RU"/>
          </w:rPr>
          <w:t>детей</w:t>
        </w:r>
        <w:proofErr w:type="gramEnd"/>
        <w:r w:rsidR="005D4FCA" w:rsidRPr="00930849">
          <w:rPr>
            <w:rFonts w:ascii="Times New Roman" w:eastAsia="Times New Roman" w:hAnsi="Times New Roman" w:cs="Times New Roman"/>
            <w:i/>
            <w:iCs/>
            <w:color w:val="294A70"/>
            <w:sz w:val="21"/>
            <w:szCs w:val="21"/>
            <w:u w:val="single"/>
            <w:lang w:eastAsia="ru-RU"/>
          </w:rPr>
          <w:t xml:space="preserve"> в возрасте младше 6,5 лет или старше 8 лет</w:t>
        </w:r>
      </w:hyperlink>
    </w:p>
    <w:p w:rsidR="005F5527" w:rsidRPr="00930849" w:rsidRDefault="005F5527">
      <w:pPr>
        <w:rPr>
          <w:rFonts w:ascii="Times New Roman" w:hAnsi="Times New Roman" w:cs="Times New Roman"/>
        </w:rPr>
      </w:pPr>
    </w:p>
    <w:sectPr w:rsidR="005F5527" w:rsidRPr="0093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1CE9"/>
    <w:multiLevelType w:val="multilevel"/>
    <w:tmpl w:val="8C4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F15344"/>
    <w:multiLevelType w:val="multilevel"/>
    <w:tmpl w:val="599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949FD"/>
    <w:multiLevelType w:val="multilevel"/>
    <w:tmpl w:val="6A52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EB3356"/>
    <w:multiLevelType w:val="multilevel"/>
    <w:tmpl w:val="32F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CA"/>
    <w:rsid w:val="005D4FCA"/>
    <w:rsid w:val="005F5527"/>
    <w:rsid w:val="00930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E2D1F-D898-43E1-87AB-E4248C0B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5212">
      <w:bodyDiv w:val="1"/>
      <w:marLeft w:val="0"/>
      <w:marRight w:val="0"/>
      <w:marTop w:val="0"/>
      <w:marBottom w:val="0"/>
      <w:divBdr>
        <w:top w:val="none" w:sz="0" w:space="0" w:color="auto"/>
        <w:left w:val="none" w:sz="0" w:space="0" w:color="auto"/>
        <w:bottom w:val="none" w:sz="0" w:space="0" w:color="auto"/>
        <w:right w:val="none" w:sz="0" w:space="0" w:color="auto"/>
      </w:divBdr>
      <w:divsChild>
        <w:div w:id="1688286246">
          <w:marLeft w:val="0"/>
          <w:marRight w:val="0"/>
          <w:marTop w:val="0"/>
          <w:marBottom w:val="0"/>
          <w:divBdr>
            <w:top w:val="none" w:sz="0" w:space="0" w:color="auto"/>
            <w:left w:val="none" w:sz="0" w:space="0" w:color="auto"/>
            <w:bottom w:val="none" w:sz="0" w:space="0" w:color="auto"/>
            <w:right w:val="none" w:sz="0" w:space="0" w:color="auto"/>
          </w:divBdr>
          <w:divsChild>
            <w:div w:id="19667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swWH77y6CkTvrw" TargetMode="External"/><Relationship Id="rId13" Type="http://schemas.openxmlformats.org/officeDocument/2006/relationships/hyperlink" Target="https://yadi.sk/i/1O3qhTpvj0Zf0w" TargetMode="External"/><Relationship Id="rId3" Type="http://schemas.openxmlformats.org/officeDocument/2006/relationships/settings" Target="settings.xml"/><Relationship Id="rId7" Type="http://schemas.openxmlformats.org/officeDocument/2006/relationships/hyperlink" Target="https://disk.yandex.ru/i/HjaqyC9a6TWnaw" TargetMode="External"/><Relationship Id="rId12" Type="http://schemas.openxmlformats.org/officeDocument/2006/relationships/hyperlink" Target="https://yadi.sk/i/1O3qhTpvj0Zf0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xvMys5MrzJInWw" TargetMode="External"/><Relationship Id="rId11" Type="http://schemas.openxmlformats.org/officeDocument/2006/relationships/hyperlink" Target="https://yadi.sk/i/1O3qhTpvj0Zf0w" TargetMode="External"/><Relationship Id="rId5" Type="http://schemas.openxmlformats.org/officeDocument/2006/relationships/hyperlink" Target="https://disk.yandex.ru/i/13j6pUiUKtHI7g" TargetMode="External"/><Relationship Id="rId15" Type="http://schemas.openxmlformats.org/officeDocument/2006/relationships/theme" Target="theme/theme1.xml"/><Relationship Id="rId10" Type="http://schemas.openxmlformats.org/officeDocument/2006/relationships/hyperlink" Target="https://yadi.sk/i/1O3qhTpvj0Zf0w" TargetMode="External"/><Relationship Id="rId4" Type="http://schemas.openxmlformats.org/officeDocument/2006/relationships/webSettings" Target="webSettings.xml"/><Relationship Id="rId9" Type="http://schemas.openxmlformats.org/officeDocument/2006/relationships/hyperlink" Target="https://yadi.sk/i/UQlZzmioyFUsL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Doc</cp:lastModifiedBy>
  <cp:revision>4</cp:revision>
  <dcterms:created xsi:type="dcterms:W3CDTF">2025-03-27T08:26:00Z</dcterms:created>
  <dcterms:modified xsi:type="dcterms:W3CDTF">2025-03-27T09:45:00Z</dcterms:modified>
</cp:coreProperties>
</file>